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1C1" w:rsidRDefault="008931C1" w:rsidP="008931C1">
      <w:pPr>
        <w:pStyle w:val="TYTU3SPECYFIKACJA"/>
        <w:spacing w:before="0"/>
        <w:rPr>
          <w:rFonts w:cs="Arial"/>
        </w:rPr>
      </w:pPr>
      <w:r>
        <w:rPr>
          <w:rFonts w:cs="Arial"/>
        </w:rPr>
        <w:t>D.05.03.11</w:t>
      </w:r>
      <w:r w:rsidRPr="008931C1">
        <w:rPr>
          <w:rFonts w:cs="Arial"/>
        </w:rPr>
        <w:tab/>
        <w:t>FREZOWANIE NAWIERZCHNI aSFALTOWYCH NA ZIMNO</w:t>
      </w:r>
    </w:p>
    <w:p w:rsidR="008931C1" w:rsidRPr="008931C1" w:rsidRDefault="008931C1" w:rsidP="008931C1">
      <w:pPr>
        <w:pStyle w:val="TEKST1Tre"/>
        <w:spacing w:before="0"/>
      </w:pPr>
    </w:p>
    <w:p w:rsidR="008931C1" w:rsidRDefault="008931C1" w:rsidP="008931C1">
      <w:pPr>
        <w:pStyle w:val="PUNKTY11"/>
        <w:numPr>
          <w:ilvl w:val="0"/>
          <w:numId w:val="2"/>
        </w:numPr>
        <w:spacing w:before="0"/>
        <w:rPr>
          <w:rFonts w:cs="Arial"/>
        </w:rPr>
      </w:pPr>
      <w:r w:rsidRPr="008931C1">
        <w:rPr>
          <w:rFonts w:cs="Arial"/>
        </w:rPr>
        <w:t>WstĘp</w:t>
      </w:r>
    </w:p>
    <w:p w:rsidR="008931C1" w:rsidRPr="008931C1" w:rsidRDefault="008931C1" w:rsidP="008931C1">
      <w:pPr>
        <w:pStyle w:val="TEKST1Tre"/>
        <w:spacing w:before="0"/>
      </w:pPr>
    </w:p>
    <w:p w:rsidR="008931C1" w:rsidRDefault="008931C1" w:rsidP="008931C1">
      <w:pPr>
        <w:pStyle w:val="PUNKTY212"/>
        <w:numPr>
          <w:ilvl w:val="1"/>
          <w:numId w:val="5"/>
        </w:numPr>
        <w:spacing w:before="0"/>
        <w:rPr>
          <w:rFonts w:cs="Arial"/>
        </w:rPr>
      </w:pPr>
      <w:r w:rsidRPr="008931C1">
        <w:rPr>
          <w:rFonts w:cs="Arial"/>
        </w:rPr>
        <w:t>Przedmiot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Przedmiotem niniejszej Specyfikacji Technicznej są wymagania dotyczące wykonania i odbioru robót związanych z frezowaniem nawierzchni bitumicznych na zimno.</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stosowania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Specyfikacje Techniczne stanowią część Dokumentów Przetargowych i Umowy i należy je stosowa</w:t>
      </w:r>
      <w:r w:rsidRPr="008931C1">
        <w:rPr>
          <w:rFonts w:cs="Arial"/>
        </w:rPr>
        <w:sym w:font="Times New Roman" w:char="0107"/>
      </w:r>
      <w:r w:rsidRPr="008931C1">
        <w:rPr>
          <w:rFonts w:cs="Arial"/>
        </w:rPr>
        <w:t xml:space="preserve"> w zlecaniu i wykonaniu Robót opisanych w podpunkcie 1.1.</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robót objętych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 xml:space="preserve">Ustalenia zawarte w niniejszej specyfikacji dotyczą zasad prowadzenia robót związanych z wykonaniem frezowania na średnią gł. </w:t>
      </w:r>
      <w:r w:rsidR="002D32C0">
        <w:rPr>
          <w:rFonts w:cs="Arial"/>
        </w:rPr>
        <w:t>4</w:t>
      </w:r>
      <w:r w:rsidRPr="008931C1">
        <w:rPr>
          <w:rFonts w:cs="Arial"/>
        </w:rPr>
        <w:t xml:space="preserve"> cm.</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Określenie podstawowe</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1.4.1. Frezowanie nawierzchni asfaltowej na zimno - kontrolowany proces skrawania górnej warstwy nawierzchni asfaltowej, bez jej ogrzania, na określoną głębokość.</w:t>
      </w:r>
    </w:p>
    <w:p w:rsidR="008931C1" w:rsidRDefault="008931C1" w:rsidP="008931C1">
      <w:pPr>
        <w:pStyle w:val="TEKST1Tre"/>
        <w:spacing w:before="0"/>
        <w:rPr>
          <w:rFonts w:cs="Arial"/>
        </w:rPr>
      </w:pPr>
      <w:r w:rsidRPr="008931C1">
        <w:rPr>
          <w:rFonts w:cs="Arial"/>
        </w:rPr>
        <w:t>1.4.2. Pozostałe określenia są zgodne z obowiązującymi, odpowiednimi polskimi normami i z definicjami podanymi w ST D.00.00.00 „Wymagania ogólne” pkt 1.4.</w:t>
      </w:r>
    </w:p>
    <w:p w:rsid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Ogólne wymagania dotyczące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 xml:space="preserve">Wykonawca jest odpowiedzialny za jakość wykonania robót oraz za zgodność </w:t>
      </w:r>
      <w:r w:rsidRPr="008931C1">
        <w:rPr>
          <w:rFonts w:cs="Arial"/>
        </w:rPr>
        <w:br/>
        <w:t>z Dokumentacją Projektową, ST i poleceniami Inspektora Nadzoru Inwestorskiego.</w:t>
      </w:r>
    </w:p>
    <w:p w:rsidR="008931C1" w:rsidRDefault="008931C1" w:rsidP="008931C1">
      <w:pPr>
        <w:pStyle w:val="TEKST1Tre"/>
        <w:spacing w:before="0"/>
        <w:rPr>
          <w:rFonts w:cs="Arial"/>
        </w:rPr>
      </w:pPr>
      <w:r w:rsidRPr="008931C1">
        <w:rPr>
          <w:rFonts w:cs="Arial"/>
        </w:rPr>
        <w:t>Ogólne wymagania dotyczące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Wyroby budowlane</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Nie występują</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Sprzęt</w:t>
      </w:r>
    </w:p>
    <w:p w:rsidR="008931C1" w:rsidRPr="008931C1" w:rsidRDefault="008931C1" w:rsidP="008931C1">
      <w:pPr>
        <w:pStyle w:val="TEKST1Tre"/>
        <w:spacing w:before="0"/>
      </w:pPr>
    </w:p>
    <w:p w:rsidR="008931C1" w:rsidRDefault="008931C1" w:rsidP="008931C1">
      <w:pPr>
        <w:pStyle w:val="PUNKTY212"/>
        <w:numPr>
          <w:ilvl w:val="1"/>
          <w:numId w:val="6"/>
        </w:numPr>
        <w:spacing w:before="0"/>
        <w:rPr>
          <w:rFonts w:cs="Arial"/>
        </w:rPr>
      </w:pPr>
      <w:r w:rsidRPr="008931C1">
        <w:rPr>
          <w:rFonts w:cs="Arial"/>
        </w:rPr>
        <w:t>Ogólne wymagania dotyczące sprzętu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sprzętu podano w ST D.00.00.00 „Wymagania ogólne” pkt 3.</w:t>
      </w:r>
    </w:p>
    <w:p w:rsidR="008931C1" w:rsidRPr="008931C1" w:rsidRDefault="008931C1" w:rsidP="008931C1">
      <w:pPr>
        <w:pStyle w:val="TEKST1Tre"/>
        <w:spacing w:before="0"/>
        <w:rPr>
          <w:rFonts w:cs="Arial"/>
        </w:rPr>
      </w:pPr>
    </w:p>
    <w:p w:rsidR="008931C1" w:rsidRDefault="008931C1" w:rsidP="008931C1">
      <w:pPr>
        <w:pStyle w:val="PUNKTY212"/>
        <w:numPr>
          <w:ilvl w:val="1"/>
          <w:numId w:val="6"/>
        </w:numPr>
        <w:spacing w:before="0"/>
        <w:rPr>
          <w:rFonts w:cs="Arial"/>
        </w:rPr>
      </w:pPr>
      <w:r w:rsidRPr="008931C1">
        <w:rPr>
          <w:rFonts w:cs="Arial"/>
        </w:rPr>
        <w:t>Sprzęt do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Należy stosować frezarki dr</w:t>
      </w:r>
      <w:bookmarkStart w:id="0" w:name="_GoBack"/>
      <w:bookmarkEnd w:id="0"/>
      <w:r w:rsidRPr="008931C1">
        <w:rPr>
          <w:rFonts w:cs="Arial"/>
        </w:rPr>
        <w:t>ogowe umożliwiające frezowanie nawierzchni asfaltowej na zimno na określoną głębokość.</w:t>
      </w:r>
    </w:p>
    <w:p w:rsidR="008931C1" w:rsidRPr="008931C1" w:rsidRDefault="008931C1" w:rsidP="008931C1">
      <w:pPr>
        <w:pStyle w:val="TEKST1Tre"/>
        <w:spacing w:before="0"/>
        <w:rPr>
          <w:rFonts w:cs="Arial"/>
        </w:rPr>
      </w:pPr>
      <w:r w:rsidRPr="008931C1">
        <w:rPr>
          <w:rFonts w:cs="Arial"/>
        </w:rP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8931C1" w:rsidRPr="008931C1" w:rsidRDefault="008931C1" w:rsidP="008931C1">
      <w:pPr>
        <w:pStyle w:val="TEKST1Tre"/>
        <w:spacing w:before="0"/>
        <w:rPr>
          <w:rFonts w:cs="Arial"/>
        </w:rPr>
      </w:pPr>
      <w:r w:rsidRPr="008931C1">
        <w:rPr>
          <w:rFonts w:cs="Arial"/>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8931C1" w:rsidRPr="008931C1" w:rsidRDefault="008931C1" w:rsidP="008931C1">
      <w:pPr>
        <w:pStyle w:val="TEKST1Tre"/>
        <w:spacing w:before="0"/>
        <w:rPr>
          <w:rFonts w:cs="Arial"/>
        </w:rPr>
      </w:pPr>
      <w:r w:rsidRPr="008931C1">
        <w:rPr>
          <w:rFonts w:cs="Arial"/>
        </w:rPr>
        <w:t>Przy dużych robotach frezarki muszą być wyposażone w przenośnik sfrezowanego materiału, podający go z jezdni na środki transportu.</w:t>
      </w:r>
    </w:p>
    <w:p w:rsidR="008931C1" w:rsidRPr="008931C1" w:rsidRDefault="008931C1" w:rsidP="008931C1">
      <w:pPr>
        <w:pStyle w:val="TEKST1Tre"/>
        <w:spacing w:before="0"/>
        <w:rPr>
          <w:rFonts w:cs="Arial"/>
        </w:rPr>
      </w:pPr>
      <w:r w:rsidRPr="008931C1">
        <w:rPr>
          <w:rFonts w:cs="Arial"/>
        </w:rPr>
        <w:t>Przy pracach prowadzonych w terenie zabudowanym frezarki muszą, a poza nimi powinny, być zaopatrzone w systemy odpylania. Za zgodą Inżyniera można dopuścić frezarki bez tego systemu:</w:t>
      </w:r>
    </w:p>
    <w:p w:rsidR="008931C1" w:rsidRPr="008931C1" w:rsidRDefault="008931C1" w:rsidP="008931C1">
      <w:pPr>
        <w:pStyle w:val="TEKST1Tre"/>
        <w:numPr>
          <w:ilvl w:val="0"/>
          <w:numId w:val="7"/>
        </w:numPr>
        <w:spacing w:before="0"/>
        <w:rPr>
          <w:rFonts w:cs="Arial"/>
        </w:rPr>
      </w:pPr>
      <w:r w:rsidRPr="008931C1">
        <w:rPr>
          <w:rFonts w:cs="Arial"/>
        </w:rPr>
        <w:t>na drogach zamiejskich w obszarach niezabudowanych,</w:t>
      </w:r>
    </w:p>
    <w:p w:rsidR="008931C1" w:rsidRPr="008931C1" w:rsidRDefault="008931C1" w:rsidP="008931C1">
      <w:pPr>
        <w:pStyle w:val="TEKST1Tre"/>
        <w:numPr>
          <w:ilvl w:val="0"/>
          <w:numId w:val="7"/>
        </w:numPr>
        <w:spacing w:before="0"/>
        <w:rPr>
          <w:rFonts w:cs="Arial"/>
        </w:rPr>
      </w:pPr>
      <w:r w:rsidRPr="008931C1">
        <w:rPr>
          <w:rFonts w:cs="Arial"/>
        </w:rPr>
        <w:t>na drogach miejskich, przy małym zakresie robót.</w:t>
      </w:r>
    </w:p>
    <w:p w:rsidR="008931C1" w:rsidRDefault="008931C1" w:rsidP="008931C1">
      <w:pPr>
        <w:pStyle w:val="TEKST1Tre"/>
        <w:spacing w:before="0"/>
        <w:rPr>
          <w:rFonts w:cs="Arial"/>
        </w:rPr>
      </w:pPr>
      <w:r w:rsidRPr="008931C1">
        <w:rPr>
          <w:rFonts w:cs="Arial"/>
        </w:rPr>
        <w:lastRenderedPageBreak/>
        <w:t>Wykonawca może używać tylko frezarki zaakceptowane przez Inżyniera. Wykonawca powinien przedstawić dane techniczne frezarek, a w przypadkach jakichkolwiek wątpliwości przeprowadzić demonstrację pracy frezarki, na własny koszt.</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Transport</w:t>
      </w:r>
    </w:p>
    <w:p w:rsidR="008931C1" w:rsidRPr="008931C1" w:rsidRDefault="008931C1" w:rsidP="008931C1">
      <w:pPr>
        <w:pStyle w:val="TEKST1Tre"/>
        <w:spacing w:before="0"/>
      </w:pPr>
    </w:p>
    <w:p w:rsidR="008931C1" w:rsidRDefault="008931C1" w:rsidP="008931C1">
      <w:pPr>
        <w:pStyle w:val="PUNKTY212"/>
        <w:numPr>
          <w:ilvl w:val="1"/>
          <w:numId w:val="8"/>
        </w:numPr>
        <w:spacing w:before="0"/>
        <w:rPr>
          <w:rFonts w:cs="Arial"/>
        </w:rPr>
      </w:pPr>
      <w:r w:rsidRPr="008931C1">
        <w:rPr>
          <w:rFonts w:cs="Arial"/>
        </w:rPr>
        <w:t>Ogólne wymagania dotyczące transportu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transportu podano w ST D.00.00.00 „Wymagania ogólne” pkt 4.</w:t>
      </w:r>
    </w:p>
    <w:p w:rsidR="008931C1" w:rsidRPr="008931C1" w:rsidRDefault="008931C1" w:rsidP="008931C1">
      <w:pPr>
        <w:pStyle w:val="TEKST1Tre"/>
        <w:spacing w:before="0"/>
        <w:rPr>
          <w:rFonts w:cs="Arial"/>
        </w:rPr>
      </w:pPr>
    </w:p>
    <w:p w:rsidR="008931C1" w:rsidRDefault="008931C1" w:rsidP="008931C1">
      <w:pPr>
        <w:pStyle w:val="PUNKTY212"/>
        <w:numPr>
          <w:ilvl w:val="1"/>
          <w:numId w:val="8"/>
        </w:numPr>
        <w:spacing w:before="0"/>
        <w:rPr>
          <w:rFonts w:cs="Arial"/>
        </w:rPr>
      </w:pPr>
      <w:r w:rsidRPr="008931C1">
        <w:rPr>
          <w:rFonts w:cs="Arial"/>
        </w:rPr>
        <w:t>Transport sfrezowanego materiału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Transport sfrezowanego materiału powinien być tak zorganizowany, aby zapewnić pracę frezarki bez postojów. Materiał może być wywożony dowolnymi środkami transportowymi.</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Wykonanie robót</w:t>
      </w:r>
    </w:p>
    <w:p w:rsidR="008931C1" w:rsidRPr="008931C1" w:rsidRDefault="008931C1" w:rsidP="008931C1">
      <w:pPr>
        <w:pStyle w:val="TEKST1Tre"/>
        <w:spacing w:before="0"/>
      </w:pPr>
    </w:p>
    <w:p w:rsidR="008931C1" w:rsidRDefault="008931C1" w:rsidP="008931C1">
      <w:pPr>
        <w:pStyle w:val="PUNKTY212"/>
        <w:numPr>
          <w:ilvl w:val="1"/>
          <w:numId w:val="4"/>
        </w:numPr>
        <w:spacing w:before="0"/>
        <w:rPr>
          <w:rFonts w:cs="Arial"/>
        </w:rPr>
      </w:pPr>
      <w:r w:rsidRPr="008931C1">
        <w:rPr>
          <w:rFonts w:cs="Arial"/>
        </w:rPr>
        <w:t>Ogólne warunki wykonania robót.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warunki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4"/>
        </w:numPr>
        <w:spacing w:before="0"/>
        <w:rPr>
          <w:rFonts w:cs="Arial"/>
        </w:rPr>
      </w:pPr>
      <w:r w:rsidRPr="008931C1">
        <w:rPr>
          <w:rFonts w:cs="Arial"/>
        </w:rPr>
        <w:t>Wykonanie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Nawierzchnia powinna być frezowana do głębokości, szerokości i pochyleń zgodnych z dokumentacją projektową i SST.</w:t>
      </w:r>
    </w:p>
    <w:p w:rsidR="008931C1" w:rsidRPr="008931C1" w:rsidRDefault="008931C1" w:rsidP="008931C1">
      <w:pPr>
        <w:pStyle w:val="TEKST1Tre"/>
        <w:spacing w:before="0"/>
        <w:rPr>
          <w:rFonts w:cs="Arial"/>
        </w:rPr>
      </w:pPr>
      <w:r w:rsidRPr="008931C1">
        <w:rPr>
          <w:rFonts w:cs="Arial"/>
        </w:rPr>
        <w:t>Jeżeli ruch drogowy ma być dopuszczony po sfrezowanej części jezdni, to wówczas, ze względów bezpieczeństwa należy spełnić następujące warunki:</w:t>
      </w:r>
    </w:p>
    <w:p w:rsidR="008931C1" w:rsidRPr="008931C1" w:rsidRDefault="008931C1" w:rsidP="008931C1">
      <w:pPr>
        <w:pStyle w:val="TEKST1Tre"/>
        <w:numPr>
          <w:ilvl w:val="0"/>
          <w:numId w:val="9"/>
        </w:numPr>
        <w:spacing w:before="0"/>
        <w:rPr>
          <w:rFonts w:cs="Arial"/>
        </w:rPr>
      </w:pPr>
      <w:r w:rsidRPr="008931C1">
        <w:rPr>
          <w:rFonts w:cs="Arial"/>
        </w:rPr>
        <w:t>należy usunąć ścięty materiał i oczyścić nawierzchnię,</w:t>
      </w:r>
    </w:p>
    <w:p w:rsidR="008931C1" w:rsidRPr="008931C1" w:rsidRDefault="008931C1" w:rsidP="008931C1">
      <w:pPr>
        <w:pStyle w:val="TEKST1Tre"/>
        <w:numPr>
          <w:ilvl w:val="0"/>
          <w:numId w:val="9"/>
        </w:numPr>
        <w:spacing w:before="0"/>
        <w:rPr>
          <w:rFonts w:cs="Arial"/>
        </w:rPr>
      </w:pPr>
      <w:r w:rsidRPr="008931C1">
        <w:rPr>
          <w:rFonts w:cs="Arial"/>
        </w:rPr>
        <w:t>przy frezowaniu poszczególnych pasów ruchu, wysokość podłużnych pionowych krawędzi nie może przekraczać 40 mm,</w:t>
      </w:r>
    </w:p>
    <w:p w:rsidR="008931C1" w:rsidRPr="008931C1" w:rsidRDefault="008931C1" w:rsidP="008931C1">
      <w:pPr>
        <w:pStyle w:val="TEKST1Tre"/>
        <w:numPr>
          <w:ilvl w:val="0"/>
          <w:numId w:val="9"/>
        </w:numPr>
        <w:spacing w:before="0"/>
        <w:rPr>
          <w:rFonts w:cs="Arial"/>
        </w:rPr>
      </w:pPr>
      <w:r w:rsidRPr="008931C1">
        <w:rPr>
          <w:rFonts w:cs="Arial"/>
        </w:rPr>
        <w:t>przy lokalnych naprawach polegających na sfrezowaniu nawierzchni przy linii krawężnika (ścieku) dopuszcza się większy uskok niż określono wyżej, ale przy głębokości większej od 75 mm wymaga on specjalnego oznakowania,</w:t>
      </w:r>
    </w:p>
    <w:p w:rsidR="008931C1" w:rsidRDefault="008931C1" w:rsidP="008931C1">
      <w:pPr>
        <w:pStyle w:val="TEKST1Tre"/>
        <w:numPr>
          <w:ilvl w:val="0"/>
          <w:numId w:val="9"/>
        </w:numPr>
        <w:spacing w:before="0"/>
        <w:rPr>
          <w:rFonts w:cs="Arial"/>
        </w:rPr>
      </w:pPr>
      <w:r w:rsidRPr="008931C1">
        <w:rPr>
          <w:rFonts w:cs="Arial"/>
        </w:rPr>
        <w:t>krawędzie poprzeczne na zakończenie dnia roboczego powinny być klinowo ścięte.</w:t>
      </w:r>
    </w:p>
    <w:p w:rsidR="008931C1" w:rsidRPr="008931C1" w:rsidRDefault="008931C1" w:rsidP="008931C1">
      <w:pPr>
        <w:pStyle w:val="TEKST1Tre"/>
        <w:spacing w:before="0"/>
        <w:ind w:left="720"/>
        <w:rPr>
          <w:rFonts w:cs="Arial"/>
        </w:rPr>
      </w:pPr>
    </w:p>
    <w:p w:rsidR="008931C1" w:rsidRDefault="008931C1" w:rsidP="008931C1">
      <w:pPr>
        <w:pStyle w:val="PUNKTY11"/>
        <w:numPr>
          <w:ilvl w:val="0"/>
          <w:numId w:val="5"/>
        </w:numPr>
        <w:spacing w:before="0"/>
        <w:rPr>
          <w:rFonts w:cs="Arial"/>
        </w:rPr>
      </w:pPr>
      <w:r w:rsidRPr="008931C1">
        <w:rPr>
          <w:rFonts w:cs="Arial"/>
        </w:rPr>
        <w:t>Kontrola jakości robót</w:t>
      </w:r>
    </w:p>
    <w:p w:rsidR="008931C1" w:rsidRPr="008931C1" w:rsidRDefault="008931C1" w:rsidP="008931C1">
      <w:pPr>
        <w:pStyle w:val="TEKST1Tre"/>
        <w:spacing w:before="0"/>
      </w:pPr>
    </w:p>
    <w:p w:rsidR="008931C1" w:rsidRDefault="008931C1" w:rsidP="008931C1">
      <w:pPr>
        <w:pStyle w:val="PUNKTY212"/>
        <w:numPr>
          <w:ilvl w:val="1"/>
          <w:numId w:val="3"/>
        </w:numPr>
        <w:spacing w:before="0"/>
        <w:rPr>
          <w:rFonts w:cs="Arial"/>
        </w:rPr>
      </w:pPr>
      <w:r w:rsidRPr="008931C1">
        <w:rPr>
          <w:rFonts w:cs="Arial"/>
        </w:rPr>
        <w:t xml:space="preserve">Ogólne zasady kontroli jakości robót </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zasady kontroli jakości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3"/>
        </w:numPr>
        <w:spacing w:before="0"/>
        <w:rPr>
          <w:rFonts w:cs="Arial"/>
        </w:rPr>
      </w:pPr>
      <w:r w:rsidRPr="008931C1">
        <w:rPr>
          <w:rFonts w:cs="Arial"/>
        </w:rPr>
        <w:t>Częstotliwość oraz zakres pomiarów kontrolnych</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6.2.1. Minimalna częstotliwość pomiarów</w:t>
      </w:r>
    </w:p>
    <w:p w:rsidR="008931C1" w:rsidRDefault="008931C1" w:rsidP="008931C1">
      <w:pPr>
        <w:pStyle w:val="TEKST1Tre"/>
        <w:spacing w:before="0"/>
        <w:rPr>
          <w:rFonts w:cs="Arial"/>
        </w:rPr>
      </w:pPr>
      <w:r w:rsidRPr="008931C1">
        <w:rPr>
          <w:rFonts w:cs="Arial"/>
        </w:rPr>
        <w:t>Częstotliwość oraz zakres pomiarów dla nawierzchni frezowanej na zimno podano w tablicy 1.</w:t>
      </w:r>
    </w:p>
    <w:p w:rsidR="008931C1" w:rsidRP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Tablica 1. Częstotliwość oraz zakres pomiarów kontrolnych nawierzchni frezowanej na zimno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8931C1" w:rsidRPr="008931C1" w:rsidTr="00676ED5">
        <w:trPr>
          <w:jc w:val="center"/>
        </w:trPr>
        <w:tc>
          <w:tcPr>
            <w:tcW w:w="496"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Lp.</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Właściwość nawierzchni</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Minimalna częstotliwość pomiarów</w:t>
            </w:r>
          </w:p>
        </w:tc>
      </w:tr>
      <w:tr w:rsidR="008931C1" w:rsidRPr="008931C1" w:rsidTr="00676ED5">
        <w:trPr>
          <w:jc w:val="center"/>
        </w:trPr>
        <w:tc>
          <w:tcPr>
            <w:tcW w:w="496" w:type="dxa"/>
            <w:tcBorders>
              <w:top w:val="nil"/>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1</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podłużna</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2</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poprzeczna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3</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Spadki poprzeczne</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4</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Szerokość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5</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Głębokość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na bieżąco, według SST</w:t>
            </w:r>
          </w:p>
        </w:tc>
      </w:tr>
    </w:tbl>
    <w:p w:rsid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6.2.2. Równość nawierzchni</w:t>
      </w:r>
    </w:p>
    <w:p w:rsidR="008931C1" w:rsidRPr="008931C1" w:rsidRDefault="008931C1" w:rsidP="008931C1">
      <w:pPr>
        <w:pStyle w:val="TEKST1Tre"/>
        <w:spacing w:before="0"/>
        <w:rPr>
          <w:rFonts w:cs="Arial"/>
        </w:rPr>
      </w:pPr>
      <w:r w:rsidRPr="008931C1">
        <w:rPr>
          <w:rFonts w:cs="Arial"/>
        </w:rPr>
        <w:t>Nierówności powierzchni po frezowaniu mierzone łatą 4-metrową zgodnie z BN-68/8931-04 [1] nie powinny przekraczać 6 mm.</w:t>
      </w:r>
    </w:p>
    <w:p w:rsidR="008931C1" w:rsidRPr="008931C1" w:rsidRDefault="008931C1" w:rsidP="008931C1">
      <w:pPr>
        <w:pStyle w:val="TEKST1Tre"/>
        <w:spacing w:before="0"/>
        <w:rPr>
          <w:rFonts w:cs="Arial"/>
        </w:rPr>
      </w:pPr>
      <w:r w:rsidRPr="008931C1">
        <w:rPr>
          <w:rFonts w:cs="Arial"/>
        </w:rPr>
        <w:t>6.2.3. Spadki poprzeczne</w:t>
      </w:r>
    </w:p>
    <w:p w:rsidR="008931C1" w:rsidRPr="008931C1" w:rsidRDefault="008931C1" w:rsidP="008931C1">
      <w:pPr>
        <w:pStyle w:val="TEKST1Tre"/>
        <w:spacing w:before="0"/>
        <w:rPr>
          <w:rFonts w:cs="Arial"/>
        </w:rPr>
      </w:pPr>
      <w:r w:rsidRPr="008931C1">
        <w:rPr>
          <w:rFonts w:cs="Arial"/>
        </w:rPr>
        <w:t xml:space="preserve">Spadki poprzeczne nawierzchni po frezowaniu powinny być zgodne z dokumentacją projektową, z tolerancją </w:t>
      </w:r>
      <w:r w:rsidRPr="008931C1">
        <w:rPr>
          <w:rFonts w:cs="Arial"/>
        </w:rPr>
        <w:sym w:font="Symbol" w:char="F0B1"/>
      </w:r>
      <w:r w:rsidRPr="008931C1">
        <w:rPr>
          <w:rFonts w:cs="Arial"/>
        </w:rPr>
        <w:t xml:space="preserve"> 0,5%.</w:t>
      </w:r>
    </w:p>
    <w:p w:rsidR="008931C1" w:rsidRPr="008931C1" w:rsidRDefault="008931C1" w:rsidP="008931C1">
      <w:pPr>
        <w:pStyle w:val="TEKST1Tre"/>
        <w:spacing w:before="0"/>
        <w:rPr>
          <w:rFonts w:cs="Arial"/>
        </w:rPr>
      </w:pPr>
      <w:r w:rsidRPr="008931C1">
        <w:rPr>
          <w:rFonts w:cs="Arial"/>
        </w:rPr>
        <w:lastRenderedPageBreak/>
        <w:t>6.2.4. Szerokość frezowania</w:t>
      </w:r>
    </w:p>
    <w:p w:rsidR="008931C1" w:rsidRPr="008931C1" w:rsidRDefault="008931C1" w:rsidP="008931C1">
      <w:pPr>
        <w:pStyle w:val="TEKST1Tre"/>
        <w:spacing w:before="0"/>
        <w:rPr>
          <w:rFonts w:cs="Arial"/>
        </w:rPr>
      </w:pPr>
      <w:r w:rsidRPr="008931C1">
        <w:rPr>
          <w:rFonts w:cs="Arial"/>
        </w:rPr>
        <w:t xml:space="preserve">Szerokość frezowania powinna odpowiadać szerokości określonej w dokumentacji projektowej z dokładnością </w:t>
      </w:r>
      <w:r w:rsidRPr="008931C1">
        <w:rPr>
          <w:rFonts w:cs="Arial"/>
        </w:rPr>
        <w:sym w:font="Symbol" w:char="F0B1"/>
      </w:r>
      <w:r w:rsidRPr="008931C1">
        <w:rPr>
          <w:rFonts w:cs="Arial"/>
        </w:rPr>
        <w:t xml:space="preserve"> 5 cm.</w:t>
      </w:r>
    </w:p>
    <w:p w:rsidR="008931C1" w:rsidRPr="008931C1" w:rsidRDefault="008931C1" w:rsidP="008931C1">
      <w:pPr>
        <w:pStyle w:val="TEKST1Tre"/>
        <w:spacing w:before="0"/>
        <w:rPr>
          <w:rFonts w:cs="Arial"/>
        </w:rPr>
      </w:pPr>
      <w:r w:rsidRPr="008931C1">
        <w:rPr>
          <w:rFonts w:cs="Arial"/>
        </w:rPr>
        <w:t>6.2.5. Głębokość frezowania</w:t>
      </w:r>
    </w:p>
    <w:p w:rsidR="008931C1" w:rsidRDefault="008931C1" w:rsidP="008931C1">
      <w:pPr>
        <w:pStyle w:val="TEKST1Tre"/>
        <w:spacing w:before="0"/>
        <w:rPr>
          <w:rFonts w:cs="Arial"/>
        </w:rPr>
      </w:pPr>
      <w:r w:rsidRPr="008931C1">
        <w:rPr>
          <w:rFonts w:cs="Arial"/>
        </w:rPr>
        <w:t xml:space="preserve">Głębokość frezowania powinna odpowiadać głębokości określonej w dokumentacji projektowej z dokładnością </w:t>
      </w:r>
      <w:r w:rsidRPr="008931C1">
        <w:rPr>
          <w:rFonts w:cs="Arial"/>
        </w:rPr>
        <w:sym w:font="Symbol" w:char="F0B1"/>
      </w:r>
      <w:r w:rsidRPr="008931C1">
        <w:rPr>
          <w:rFonts w:cs="Arial"/>
        </w:rPr>
        <w:t xml:space="preserve"> 5 mm.</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Obmiar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Jednostką obmiarową jest m</w:t>
      </w:r>
      <w:r w:rsidRPr="008931C1">
        <w:rPr>
          <w:rFonts w:cs="Arial"/>
          <w:vertAlign w:val="superscript"/>
        </w:rPr>
        <w:t>2</w:t>
      </w:r>
      <w:r w:rsidRPr="008931C1">
        <w:rPr>
          <w:rFonts w:cs="Arial"/>
        </w:rPr>
        <w:t xml:space="preserve"> (metr kwadratowy).</w:t>
      </w:r>
    </w:p>
    <w:p w:rsid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Odbiór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Roboty uznaje się za wykonane zgodnie z dokumentacją projektową, ST i wymaganiami Inspektora Nadzoru Inwestorskiego, jeśli wszystkie pomiary i badania z zachowaniem tolerancji wg pkt. 6 dały wyniki pozytywne.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 xml:space="preserve">Podstawa płatności </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wymagania dotyczące płatności podano w ST D.00.00.00. „Wymagania ogólne”.</w:t>
      </w:r>
    </w:p>
    <w:p w:rsidR="008931C1" w:rsidRPr="008931C1" w:rsidRDefault="008931C1" w:rsidP="008931C1">
      <w:pPr>
        <w:pStyle w:val="TEKST1Tre"/>
        <w:spacing w:before="0"/>
        <w:rPr>
          <w:rFonts w:cs="Arial"/>
        </w:rPr>
      </w:pPr>
      <w:r w:rsidRPr="008931C1">
        <w:rPr>
          <w:rFonts w:cs="Arial"/>
        </w:rPr>
        <w:t>Cena wykonania 1 m</w:t>
      </w:r>
      <w:r w:rsidRPr="008931C1">
        <w:rPr>
          <w:rFonts w:cs="Arial"/>
          <w:vertAlign w:val="superscript"/>
        </w:rPr>
        <w:t>2</w:t>
      </w:r>
      <w:r w:rsidRPr="008931C1">
        <w:rPr>
          <w:rFonts w:cs="Arial"/>
        </w:rPr>
        <w:t xml:space="preserve">  frezowania na zimno nawierzchni asfaltowej obejmuje:</w:t>
      </w:r>
    </w:p>
    <w:p w:rsidR="008931C1" w:rsidRPr="008931C1" w:rsidRDefault="008931C1" w:rsidP="008931C1">
      <w:pPr>
        <w:pStyle w:val="TEKST1Tre"/>
        <w:numPr>
          <w:ilvl w:val="0"/>
          <w:numId w:val="10"/>
        </w:numPr>
        <w:spacing w:before="0"/>
        <w:rPr>
          <w:rFonts w:cs="Arial"/>
        </w:rPr>
      </w:pPr>
      <w:r w:rsidRPr="008931C1">
        <w:rPr>
          <w:rFonts w:cs="Arial"/>
        </w:rPr>
        <w:t>prace pomiarowe,</w:t>
      </w:r>
    </w:p>
    <w:p w:rsidR="008931C1" w:rsidRPr="008931C1" w:rsidRDefault="008931C1" w:rsidP="008931C1">
      <w:pPr>
        <w:pStyle w:val="TEKST1Tre"/>
        <w:numPr>
          <w:ilvl w:val="0"/>
          <w:numId w:val="10"/>
        </w:numPr>
        <w:spacing w:before="0"/>
        <w:rPr>
          <w:rFonts w:cs="Arial"/>
        </w:rPr>
      </w:pPr>
      <w:r w:rsidRPr="008931C1">
        <w:rPr>
          <w:rFonts w:cs="Arial"/>
        </w:rPr>
        <w:t>oznakowanie robót,</w:t>
      </w:r>
    </w:p>
    <w:p w:rsidR="008931C1" w:rsidRPr="008931C1" w:rsidRDefault="008931C1" w:rsidP="008931C1">
      <w:pPr>
        <w:pStyle w:val="TEKST1Tre"/>
        <w:numPr>
          <w:ilvl w:val="0"/>
          <w:numId w:val="10"/>
        </w:numPr>
        <w:spacing w:before="0"/>
        <w:rPr>
          <w:rFonts w:cs="Arial"/>
        </w:rPr>
      </w:pPr>
      <w:r w:rsidRPr="008931C1">
        <w:rPr>
          <w:rFonts w:cs="Arial"/>
        </w:rPr>
        <w:t>frezowanie,</w:t>
      </w:r>
    </w:p>
    <w:p w:rsidR="008931C1" w:rsidRPr="008931C1" w:rsidRDefault="008931C1" w:rsidP="008931C1">
      <w:pPr>
        <w:pStyle w:val="TEKST1Tre"/>
        <w:numPr>
          <w:ilvl w:val="0"/>
          <w:numId w:val="10"/>
        </w:numPr>
        <w:spacing w:before="0"/>
        <w:rPr>
          <w:rFonts w:cs="Arial"/>
        </w:rPr>
      </w:pPr>
      <w:r w:rsidRPr="008931C1">
        <w:rPr>
          <w:rFonts w:cs="Arial"/>
        </w:rPr>
        <w:t>transport sfrezowanego materiału,</w:t>
      </w:r>
    </w:p>
    <w:p w:rsidR="00542779" w:rsidRDefault="008931C1" w:rsidP="008931C1">
      <w:pPr>
        <w:spacing w:before="0"/>
        <w:rPr>
          <w:rFonts w:cs="Arial"/>
          <w:color w:val="auto"/>
        </w:rPr>
      </w:pPr>
      <w:r w:rsidRPr="008931C1">
        <w:rPr>
          <w:rFonts w:cs="Arial"/>
          <w:color w:val="auto"/>
        </w:rPr>
        <w:t>przeprowadzenie pomiarów wymaganych w specyfikacji technicznej</w:t>
      </w: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Pr="008931C1" w:rsidRDefault="00A4499A" w:rsidP="008931C1">
      <w:pPr>
        <w:spacing w:before="0"/>
        <w:rPr>
          <w:rFonts w:cs="Arial"/>
          <w:color w:val="auto"/>
        </w:rPr>
      </w:pPr>
    </w:p>
    <w:sectPr w:rsidR="00A4499A" w:rsidRPr="008931C1" w:rsidSect="001E1466">
      <w:headerReference w:type="default" r:id="rId7"/>
      <w:footerReference w:type="default" r:id="rId8"/>
      <w:pgSz w:w="11906" w:h="16838"/>
      <w:pgMar w:top="1417" w:right="1417" w:bottom="1417" w:left="1417" w:header="708" w:footer="708"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C78" w:rsidRDefault="00A54C78" w:rsidP="008931C1">
      <w:pPr>
        <w:spacing w:before="0"/>
      </w:pPr>
      <w:r>
        <w:separator/>
      </w:r>
    </w:p>
  </w:endnote>
  <w:endnote w:type="continuationSeparator" w:id="0">
    <w:p w:rsidR="00A54C78" w:rsidRDefault="00A54C78"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1E1466">
          <w:rPr>
            <w:noProof/>
            <w:color w:val="auto"/>
          </w:rPr>
          <w:t>86</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C78" w:rsidRDefault="00A54C78" w:rsidP="008931C1">
      <w:pPr>
        <w:spacing w:before="0"/>
      </w:pPr>
      <w:r>
        <w:separator/>
      </w:r>
    </w:p>
  </w:footnote>
  <w:footnote w:type="continuationSeparator" w:id="0">
    <w:p w:rsidR="00A54C78" w:rsidRDefault="00A54C78"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22" w:rsidRPr="00336D22" w:rsidRDefault="00336D22" w:rsidP="00336D22">
    <w:pPr>
      <w:pStyle w:val="TYTU3SPECYFIKACJA"/>
      <w:pBdr>
        <w:bottom w:val="single" w:sz="4" w:space="1" w:color="auto"/>
      </w:pBdr>
      <w:spacing w:before="0"/>
      <w:jc w:val="center"/>
      <w:rPr>
        <w:rFonts w:cs="Arial"/>
        <w:b w:val="0"/>
      </w:rPr>
    </w:pPr>
    <w:r w:rsidRPr="00336D22">
      <w:rPr>
        <w:rFonts w:cs="Arial"/>
        <w:b w:val="0"/>
      </w:rPr>
      <w:t>D.05.03.11</w:t>
    </w:r>
    <w:r w:rsidRPr="00336D22">
      <w:rPr>
        <w:rFonts w:cs="Arial"/>
        <w:b w:val="0"/>
      </w:rPr>
      <w:tab/>
      <w:t>FREZOWANIE NAWIERZCHNI aSFALTOWYCH NA ZIMNO</w:t>
    </w:r>
  </w:p>
  <w:p w:rsidR="00336D22" w:rsidRDefault="00336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5"/>
  </w:num>
  <w:num w:numId="3">
    <w:abstractNumId w:val="9"/>
  </w:num>
  <w:num w:numId="4">
    <w:abstractNumId w:val="2"/>
  </w:num>
  <w:num w:numId="5">
    <w:abstractNumId w:val="3"/>
  </w:num>
  <w:num w:numId="6">
    <w:abstractNumId w:val="1"/>
  </w:num>
  <w:num w:numId="7">
    <w:abstractNumId w:val="7"/>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4C74"/>
    <w:rsid w:val="001D6263"/>
    <w:rsid w:val="001E12D1"/>
    <w:rsid w:val="001E1466"/>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3EAB"/>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663"/>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6264"/>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4C7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20F7"/>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478E"/>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842</Words>
  <Characters>5054</Characters>
  <Application>Microsoft Office Word</Application>
  <DocSecurity>0</DocSecurity>
  <Lines>42</Lines>
  <Paragraphs>11</Paragraphs>
  <ScaleCrop>false</ScaleCrop>
  <Company/>
  <LinksUpToDate>false</LinksUpToDate>
  <CharactersWithSpaces>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11</cp:revision>
  <dcterms:created xsi:type="dcterms:W3CDTF">2015-01-11T19:33:00Z</dcterms:created>
  <dcterms:modified xsi:type="dcterms:W3CDTF">2019-09-01T21:46:00Z</dcterms:modified>
</cp:coreProperties>
</file>