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D847AD" w:rsidRDefault="00FE2A1D" w:rsidP="00811FD5">
      <w:pPr>
        <w:pStyle w:val="Nagwek1"/>
      </w:pPr>
      <w:bookmarkStart w:id="0" w:name="_Toc498404603"/>
      <w:r w:rsidRPr="00D847AD">
        <w:t>D.</w:t>
      </w:r>
      <w:r w:rsidR="00BA7B08" w:rsidRPr="00D847AD">
        <w:t>07.02.01</w:t>
      </w:r>
      <w:r w:rsidR="00BA7B08" w:rsidRPr="00D847AD">
        <w:tab/>
        <w:t>OZNAKOWANIE PIONOWE</w:t>
      </w:r>
      <w:bookmarkEnd w:id="0"/>
    </w:p>
    <w:p w:rsidR="00BA7B08" w:rsidRDefault="00BA7B08" w:rsidP="00811FD5">
      <w:pPr>
        <w:pStyle w:val="rozdzia"/>
        <w:pBdr>
          <w:bottom w:val="none" w:sz="0" w:space="0" w:color="auto"/>
        </w:pBdr>
      </w:pPr>
    </w:p>
    <w:p w:rsidR="00BA7B08" w:rsidRDefault="00BA7B08" w:rsidP="00811FD5">
      <w:pPr>
        <w:pStyle w:val="rozdzia"/>
        <w:pBdr>
          <w:bottom w:val="none" w:sz="0" w:space="0" w:color="auto"/>
        </w:pBdr>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lub wykonaną z transparentnych folii ploterowych. Lico znaku stosowane na drogach krajowych winno być wykonane z folii od</w:t>
      </w:r>
      <w:bookmarkStart w:id="3" w:name="_GoBack"/>
      <w:bookmarkEnd w:id="3"/>
      <w:r>
        <w:rPr>
          <w:b w:val="0"/>
          <w:sz w:val="20"/>
          <w:szCs w:val="20"/>
        </w:rPr>
        <w:t>blaskowych typu 1,2 lub mikropryzmatycznych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 xml:space="preserve">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(Dz.U. Nr 89 poz. 414) i  być wprowadzone do obrotu zgodnie z ustawą o wyrobach budowlanych z dnia 16 kwietnia 2004 r. (Dz.U. Nr 92, p, poz. 881) i rozporządzeniem Ministra Infrastruktury z dnia 11 sierpnia 2004 r. W sprawie deklarowania zgodności wyrobów budowlanych oraz sposobu znakowania ich znakiem budowlanym (Dz.U.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Każdy materiał zastosowany do wykonania pionowego znaku drogowego i elementów montażowych, na który nie ma Polskiej Normy (PN) lub normy europejskiej musi posiadać certyfikat lub świadectwo dopuszczenia do stosowania w budownictwie lub aprobatę techniczną wydaną przez IBDiM.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Granica plastyczności, MPa,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Wytrzymałość na rozciąganie, MPa, dla wyrobów o grubości lub śred.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Minimalna grubość powłoki, μm,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konstrukcyjno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konstrukcyjno - montażowymi umieszczonymi w układzie poziomym Tarcze aluminiowych należy wyposażyć w poziome profile usztywniające wykonane z kształtowników aluminiowych. Dla tablic wykonanych z folii odblaskowych typu 2 oraz mikropryzmatycznych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r>
              <w:rPr>
                <w:rFonts w:ascii="Arial" w:hAnsi="Arial" w:cs="Arial"/>
              </w:rPr>
              <w:t>współcz.</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Wymagania odnośnie współczynnika retrorefleksji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Wymagania odnośnie współczynnika retrorefleksji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r>
              <w:rPr>
                <w:rFonts w:ascii="Arial" w:hAnsi="Arial" w:cs="Arial"/>
              </w:rPr>
              <w:t>kN</w:t>
            </w:r>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Dz.U.RP,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Lokalizację znaku, tj. jego pikietaż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ich umieszczania muszą być zgodnie z wytycznymi zawartymi w Dz.U.RP, Załącznik do nru 220,</w:t>
      </w:r>
      <w:r>
        <w:rPr>
          <w:rFonts w:ascii="Arial" w:hAnsi="Arial" w:cs="Arial"/>
          <w:sz w:val="20"/>
        </w:rPr>
        <w:br/>
        <w:t xml:space="preserve">poz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Elementem konstrukcyjno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Wytrzymałość zmęczeniowa spoin powinna wynosić od 19 do 32 MPa.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prEN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CIE No. 39.2 1983 Recommendations for surface colours for visual signalling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CIE No. 54 Retroreflection definition and measurement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Stałe odblaskowe znaki drogowe i urządzenia bezpieczeństwa ruchu drogowego. Zalecenia IBDiM do udzielania aprobat technicznych nr Z/2005-03-009</w:t>
      </w:r>
    </w:p>
    <w:p w:rsidR="00542779" w:rsidRDefault="00BA7B08" w:rsidP="002313FD">
      <w:r>
        <w:rPr>
          <w:rFonts w:ascii="Arial" w:hAnsi="Arial" w:cs="Arial"/>
        </w:rPr>
        <w:t xml:space="preserve">37. </w:t>
      </w:r>
      <w:r>
        <w:rPr>
          <w:rFonts w:ascii="Arial" w:hAnsi="Arial" w:cs="Arial"/>
        </w:rPr>
        <w:tab/>
        <w:t>Zarządzenie nr 70 z 09.07.2010r. GDDKiA w sprawie ujednolicenia oznakowania pionowego i poziomego oraz urządzeń bezpieczeństwa ruchu drogowego na drogach krajowych</w:t>
      </w:r>
    </w:p>
    <w:sectPr w:rsidR="00542779" w:rsidSect="00656460">
      <w:headerReference w:type="default" r:id="rId7"/>
      <w:footerReference w:type="default" r:id="rId8"/>
      <w:pgSz w:w="11906" w:h="16838"/>
      <w:pgMar w:top="1417" w:right="1417" w:bottom="1417" w:left="1417" w:header="708" w:footer="708" w:gutter="0"/>
      <w:pgNumType w:start="1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A5E" w:rsidRDefault="00C91A5E" w:rsidP="002313FD">
      <w:r>
        <w:separator/>
      </w:r>
    </w:p>
  </w:endnote>
  <w:endnote w:type="continuationSeparator" w:id="0">
    <w:p w:rsidR="00C91A5E" w:rsidRDefault="00C91A5E"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656460">
          <w:rPr>
            <w:rFonts w:ascii="Arial" w:hAnsi="Arial" w:cs="Arial"/>
            <w:noProof/>
          </w:rPr>
          <w:t>140</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A5E" w:rsidRDefault="00C91A5E" w:rsidP="002313FD">
      <w:r>
        <w:separator/>
      </w:r>
    </w:p>
  </w:footnote>
  <w:footnote w:type="continuationSeparator" w:id="0">
    <w:p w:rsidR="00C91A5E" w:rsidRDefault="00C91A5E"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811FD5" w:rsidRDefault="00B63BDD" w:rsidP="00811FD5">
    <w:pPr>
      <w:pStyle w:val="rozdzia"/>
    </w:pPr>
    <w:r w:rsidRPr="00811FD5">
      <w:t>D.07.02.01</w:t>
    </w:r>
    <w:r w:rsidRPr="00811FD5">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0F07"/>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6460"/>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1FD5"/>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1A5E"/>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7AD"/>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6224"/>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811FD5"/>
    <w:pPr>
      <w:pBdr>
        <w:bottom w:val="single" w:sz="4" w:space="1" w:color="auto"/>
      </w:pBdr>
      <w:tabs>
        <w:tab w:val="left" w:pos="1701"/>
        <w:tab w:val="left" w:pos="31680"/>
        <w:tab w:val="left" w:pos="-31680"/>
        <w:tab w:val="left" w:pos="-31336"/>
        <w:tab w:val="left" w:pos="-30436"/>
      </w:tabs>
      <w:ind w:left="1701" w:hanging="1701"/>
      <w:jc w:val="center"/>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6412</Words>
  <Characters>38476</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13</cp:revision>
  <cp:lastPrinted>2014-03-25T08:40:00Z</cp:lastPrinted>
  <dcterms:created xsi:type="dcterms:W3CDTF">2015-01-11T18:23:00Z</dcterms:created>
  <dcterms:modified xsi:type="dcterms:W3CDTF">2017-09-16T20:14:00Z</dcterms:modified>
</cp:coreProperties>
</file>